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D7" w:rsidRDefault="004775D7" w:rsidP="00662B5D">
      <w:r w:rsidRPr="0081091A">
        <w:rPr>
          <w:noProof/>
        </w:rPr>
        <w:drawing>
          <wp:anchor distT="0" distB="0" distL="114300" distR="114300" simplePos="0" relativeHeight="251659264" behindDoc="0" locked="0" layoutInCell="1" allowOverlap="1" wp14:anchorId="2879F93D" wp14:editId="6A5B5879">
            <wp:simplePos x="0" y="0"/>
            <wp:positionH relativeFrom="margin">
              <wp:align>center</wp:align>
            </wp:positionH>
            <wp:positionV relativeFrom="paragraph">
              <wp:posOffset>-468148</wp:posOffset>
            </wp:positionV>
            <wp:extent cx="1602028" cy="607666"/>
            <wp:effectExtent l="0" t="0" r="0" b="2540"/>
            <wp:wrapNone/>
            <wp:docPr id="2" name="Picture 2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8" cy="6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775D7" w:rsidRPr="00662B5D" w:rsidRDefault="004775D7" w:rsidP="00662B5D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  <w:r w:rsidRPr="00662B5D">
        <w:rPr>
          <w:rFonts w:asciiTheme="minorHAnsi" w:hAnsiTheme="minorHAnsi" w:cs="Arial"/>
          <w:b/>
          <w:noProof w:val="0"/>
          <w:sz w:val="28"/>
          <w:szCs w:val="28"/>
          <w:lang w:val="sv-SE"/>
        </w:rPr>
        <w:t>LHNC Quarterly Meeting</w:t>
      </w:r>
    </w:p>
    <w:p w:rsidR="004775D7" w:rsidRPr="0081091A" w:rsidRDefault="00C13B3B" w:rsidP="004775D7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Tuesday, </w:t>
      </w:r>
      <w:r w:rsidR="00A12E57">
        <w:rPr>
          <w:rFonts w:cs="Arial"/>
          <w:i/>
          <w:szCs w:val="24"/>
        </w:rPr>
        <w:t>September 21</w:t>
      </w:r>
      <w:r w:rsidR="00CD3164">
        <w:rPr>
          <w:rFonts w:cs="Arial"/>
          <w:i/>
          <w:szCs w:val="24"/>
        </w:rPr>
        <w:t>, 2021</w:t>
      </w:r>
      <w:r w:rsidR="004775D7" w:rsidRPr="0081091A">
        <w:rPr>
          <w:rFonts w:cs="Arial"/>
          <w:i/>
          <w:szCs w:val="24"/>
        </w:rPr>
        <w:sym w:font="Wingdings" w:char="F0A7"/>
      </w:r>
      <w:r w:rsidR="004775D7" w:rsidRPr="0081091A">
        <w:rPr>
          <w:rFonts w:cs="Arial"/>
          <w:i/>
          <w:szCs w:val="24"/>
        </w:rPr>
        <w:t xml:space="preserve">  </w:t>
      </w:r>
      <w:r w:rsidR="00A12E57">
        <w:rPr>
          <w:rFonts w:cs="Arial"/>
          <w:i/>
          <w:szCs w:val="24"/>
        </w:rPr>
        <w:t>2:30-4:30</w:t>
      </w:r>
      <w:r w:rsidR="00CD3164">
        <w:rPr>
          <w:rFonts w:cs="Arial"/>
          <w:i/>
          <w:szCs w:val="24"/>
        </w:rPr>
        <w:t xml:space="preserve"> pm</w:t>
      </w:r>
    </w:p>
    <w:p w:rsidR="008A16B0" w:rsidRDefault="00A96D1C" w:rsidP="008A16B0">
      <w:pPr>
        <w:spacing w:after="100" w:line="240" w:lineRule="auto"/>
        <w:jc w:val="center"/>
      </w:pPr>
      <w:hyperlink r:id="rId6" w:history="1">
        <w:r w:rsidR="008A16B0" w:rsidRPr="004B4AC1">
          <w:rPr>
            <w:rStyle w:val="Hyperlink"/>
          </w:rPr>
          <w:t>https://countyofnapa.zoom.us/j/88569775576</w:t>
        </w:r>
      </w:hyperlink>
      <w:r w:rsidR="008A16B0">
        <w:t xml:space="preserve"> </w:t>
      </w:r>
    </w:p>
    <w:p w:rsidR="008A16B0" w:rsidRDefault="008A16B0" w:rsidP="004775D7">
      <w:pPr>
        <w:spacing w:after="100" w:line="240" w:lineRule="auto"/>
        <w:rPr>
          <w:rFonts w:cs="Arial"/>
          <w:b/>
          <w:bCs/>
        </w:rPr>
      </w:pPr>
    </w:p>
    <w:p w:rsidR="004775D7" w:rsidRPr="0081091A" w:rsidRDefault="004775D7" w:rsidP="004775D7">
      <w:pPr>
        <w:spacing w:after="100" w:line="240" w:lineRule="auto"/>
        <w:rPr>
          <w:rFonts w:cs="Arial"/>
          <w:b/>
          <w:szCs w:val="24"/>
        </w:rPr>
      </w:pPr>
      <w:r w:rsidRPr="0081091A">
        <w:rPr>
          <w:rFonts w:cs="Arial"/>
          <w:b/>
          <w:bCs/>
        </w:rPr>
        <w:t>Meeting Objective:</w:t>
      </w:r>
    </w:p>
    <w:p w:rsidR="004775D7" w:rsidRDefault="00A12E57" w:rsidP="002C3A8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Present CSII grant work, Review learning conversation practices</w:t>
      </w:r>
      <w:r w:rsidR="002E0167">
        <w:rPr>
          <w:rFonts w:cs="Arial"/>
        </w:rPr>
        <w:t xml:space="preserve">, </w:t>
      </w:r>
      <w:r w:rsidR="00CD3164">
        <w:rPr>
          <w:rFonts w:cs="Arial"/>
        </w:rPr>
        <w:t>Continue</w:t>
      </w:r>
      <w:r w:rsidR="002C3A84">
        <w:rPr>
          <w:rFonts w:cs="Arial"/>
        </w:rPr>
        <w:t xml:space="preserve"> design process for Community Health Action Plan</w:t>
      </w:r>
    </w:p>
    <w:p w:rsidR="00426C19" w:rsidRDefault="00426C19" w:rsidP="00426C19">
      <w:pPr>
        <w:spacing w:after="0" w:line="240" w:lineRule="auto"/>
        <w:rPr>
          <w:rFonts w:cs="Arial"/>
          <w:b/>
        </w:rPr>
      </w:pPr>
    </w:p>
    <w:p w:rsidR="004775D7" w:rsidRDefault="00A96D1C" w:rsidP="004775D7">
      <w:pPr>
        <w:spacing w:after="0" w:line="240" w:lineRule="auto"/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4775D7" w:rsidRDefault="004775D7" w:rsidP="004775D7">
      <w:pPr>
        <w:spacing w:after="0" w:line="240" w:lineRule="auto"/>
        <w:ind w:left="1080"/>
        <w:rPr>
          <w:rFonts w:cs="Arial"/>
        </w:rPr>
      </w:pPr>
    </w:p>
    <w:p w:rsidR="004775D7" w:rsidRPr="002E0167" w:rsidRDefault="004775D7" w:rsidP="004775D7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Welcome &amp;</w:t>
      </w:r>
      <w:r w:rsidRPr="0081091A">
        <w:rPr>
          <w:rFonts w:cs="Arial"/>
          <w:b/>
        </w:rPr>
        <w:t xml:space="preserve"> Introductions</w:t>
      </w:r>
      <w:r>
        <w:rPr>
          <w:rFonts w:cs="Arial"/>
          <w:b/>
        </w:rPr>
        <w:t xml:space="preserve"> - </w:t>
      </w:r>
      <w:r w:rsidRPr="00053BD8">
        <w:rPr>
          <w:rFonts w:cs="Arial"/>
          <w:b/>
          <w:bCs/>
          <w:color w:val="70AD47" w:themeColor="accent6"/>
        </w:rPr>
        <w:t>(Information)</w:t>
      </w:r>
      <w:r w:rsidR="007625B9" w:rsidRPr="007625B9">
        <w:rPr>
          <w:rFonts w:cs="Arial"/>
          <w:b/>
          <w:color w:val="C45911" w:themeColor="accent2" w:themeShade="BF"/>
        </w:rPr>
        <w:t xml:space="preserve"> </w:t>
      </w:r>
      <w:r w:rsidR="007625B9" w:rsidRPr="00E34EE1">
        <w:rPr>
          <w:rFonts w:cs="Arial"/>
          <w:b/>
          <w:color w:val="C45911" w:themeColor="accent2" w:themeShade="BF"/>
        </w:rPr>
        <w:t>(Action</w:t>
      </w:r>
      <w:r w:rsidR="007625B9" w:rsidRPr="00E34EE1">
        <w:rPr>
          <w:rFonts w:cs="Arial"/>
          <w:b/>
          <w:bCs/>
          <w:color w:val="C45911" w:themeColor="accent2" w:themeShade="BF"/>
        </w:rPr>
        <w:t>)</w:t>
      </w:r>
      <w:r w:rsidR="007625B9" w:rsidRPr="00E34EE1">
        <w:rPr>
          <w:rFonts w:cs="Arial"/>
          <w:b/>
          <w:bCs/>
          <w:color w:val="2E74B5" w:themeColor="accent1" w:themeShade="BF"/>
        </w:rPr>
        <w:t xml:space="preserve">  </w:t>
      </w:r>
      <w:r w:rsidRPr="00053BD8">
        <w:rPr>
          <w:rFonts w:cs="Arial"/>
          <w:b/>
          <w:bCs/>
          <w:color w:val="70AD47" w:themeColor="accent6"/>
        </w:rPr>
        <w:t xml:space="preserve"> </w:t>
      </w:r>
      <w:r>
        <w:rPr>
          <w:rFonts w:cs="Arial"/>
          <w:b/>
          <w:bCs/>
          <w:color w:val="7030A0"/>
        </w:rPr>
        <w:t>1</w:t>
      </w:r>
      <w:r w:rsidR="006A41A2">
        <w:rPr>
          <w:rFonts w:cs="Arial"/>
          <w:b/>
          <w:bCs/>
          <w:color w:val="7030A0"/>
        </w:rPr>
        <w:t>0</w:t>
      </w:r>
      <w:r w:rsidRPr="00BF764A">
        <w:rPr>
          <w:rFonts w:cs="Arial"/>
          <w:b/>
          <w:bCs/>
          <w:color w:val="7030A0"/>
        </w:rPr>
        <w:t xml:space="preserve"> min</w:t>
      </w:r>
    </w:p>
    <w:p w:rsidR="007625B9" w:rsidRPr="002864B6" w:rsidRDefault="007625B9" w:rsidP="007625B9">
      <w:pPr>
        <w:pStyle w:val="ListParagraph"/>
        <w:spacing w:after="200" w:line="276" w:lineRule="auto"/>
        <w:ind w:left="1350"/>
        <w:rPr>
          <w:rFonts w:cs="Arial"/>
        </w:rPr>
      </w:pPr>
    </w:p>
    <w:p w:rsidR="002E0167" w:rsidRPr="006A41A2" w:rsidRDefault="00A12E57" w:rsidP="006A41A2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  <w:bCs/>
          <w:color w:val="7030A0"/>
        </w:rPr>
      </w:pPr>
      <w:r>
        <w:rPr>
          <w:rFonts w:cs="Arial"/>
          <w:b/>
        </w:rPr>
        <w:t>CSII grant</w:t>
      </w:r>
      <w:r w:rsidR="006A41A2">
        <w:rPr>
          <w:rFonts w:cs="Arial"/>
          <w:b/>
        </w:rPr>
        <w:t xml:space="preserve"> </w:t>
      </w:r>
      <w:r w:rsidR="002B3D10" w:rsidRPr="00E34EE1">
        <w:rPr>
          <w:rFonts w:cs="Arial"/>
          <w:b/>
          <w:bCs/>
          <w:color w:val="70AD47" w:themeColor="accent6"/>
        </w:rPr>
        <w:t xml:space="preserve">(Information) </w:t>
      </w:r>
      <w:r w:rsidR="002B3D10" w:rsidRPr="00E34EE1">
        <w:rPr>
          <w:rFonts w:cs="Arial"/>
          <w:b/>
          <w:bCs/>
          <w:color w:val="2E74B5" w:themeColor="accent1" w:themeShade="BF"/>
        </w:rPr>
        <w:t>(</w:t>
      </w:r>
      <w:r w:rsidR="002B3D10" w:rsidRPr="007B7717">
        <w:rPr>
          <w:rFonts w:cs="Arial"/>
          <w:b/>
          <w:bCs/>
          <w:color w:val="2E74B5" w:themeColor="accent1" w:themeShade="BF"/>
        </w:rPr>
        <w:t>Discussion</w:t>
      </w:r>
      <w:r w:rsidR="002B3D10" w:rsidRPr="00E34EE1">
        <w:rPr>
          <w:rFonts w:cs="Arial"/>
          <w:b/>
          <w:bCs/>
          <w:color w:val="2E74B5" w:themeColor="accent1" w:themeShade="BF"/>
        </w:rPr>
        <w:t>)</w:t>
      </w:r>
      <w:r w:rsidR="002B3D10" w:rsidRPr="00E34EE1">
        <w:rPr>
          <w:rFonts w:cs="Arial"/>
          <w:b/>
          <w:color w:val="C45911" w:themeColor="accent2" w:themeShade="BF"/>
        </w:rPr>
        <w:t xml:space="preserve"> </w:t>
      </w:r>
      <w:r>
        <w:rPr>
          <w:rFonts w:cs="Arial"/>
          <w:b/>
          <w:bCs/>
          <w:color w:val="7030A0"/>
        </w:rPr>
        <w:t>35</w:t>
      </w:r>
      <w:r w:rsidR="006A41A2" w:rsidRPr="00A63990">
        <w:rPr>
          <w:rFonts w:cs="Arial"/>
          <w:b/>
          <w:bCs/>
          <w:color w:val="7030A0"/>
        </w:rPr>
        <w:t xml:space="preserve"> min</w:t>
      </w:r>
    </w:p>
    <w:p w:rsidR="00A12E57" w:rsidRDefault="00A12E57" w:rsidP="002E016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>
        <w:rPr>
          <w:rFonts w:cs="Arial"/>
        </w:rPr>
        <w:t>Review grant deliverables/SOW (5 min)</w:t>
      </w:r>
    </w:p>
    <w:p w:rsidR="002E0167" w:rsidRPr="00324142" w:rsidRDefault="00A12E57" w:rsidP="002E016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>
        <w:rPr>
          <w:rFonts w:cs="Arial"/>
        </w:rPr>
        <w:t>D school team presentations (30 min)</w:t>
      </w:r>
    </w:p>
    <w:p w:rsidR="007625B9" w:rsidRPr="00324142" w:rsidRDefault="007625B9" w:rsidP="007625B9">
      <w:pPr>
        <w:pStyle w:val="ListParagraph"/>
        <w:spacing w:after="200" w:line="276" w:lineRule="auto"/>
        <w:ind w:left="1350"/>
        <w:rPr>
          <w:rFonts w:cs="Arial"/>
        </w:rPr>
      </w:pPr>
    </w:p>
    <w:p w:rsidR="00A12E57" w:rsidRPr="00A12E57" w:rsidRDefault="00A12E57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Learning Conversation/Ethnography basics</w:t>
      </w:r>
      <w:r w:rsidR="002B3D10">
        <w:rPr>
          <w:rFonts w:cs="Arial"/>
          <w:b/>
        </w:rPr>
        <w:t xml:space="preserve"> </w:t>
      </w:r>
      <w:r w:rsidR="002B3D10" w:rsidRPr="00E34EE1">
        <w:rPr>
          <w:rFonts w:cs="Arial"/>
          <w:b/>
          <w:bCs/>
          <w:color w:val="70AD47" w:themeColor="accent6"/>
        </w:rPr>
        <w:t>(</w:t>
      </w:r>
      <w:r w:rsidR="002B3D10" w:rsidRPr="007B7717">
        <w:rPr>
          <w:rFonts w:cs="Arial"/>
          <w:b/>
          <w:bCs/>
          <w:color w:val="92D050"/>
        </w:rPr>
        <w:t>Information</w:t>
      </w:r>
      <w:r w:rsidR="002B3D10" w:rsidRPr="00E34EE1">
        <w:rPr>
          <w:rFonts w:cs="Arial"/>
          <w:b/>
          <w:bCs/>
          <w:color w:val="70AD47" w:themeColor="accent6"/>
        </w:rPr>
        <w:t xml:space="preserve">) </w:t>
      </w:r>
      <w:r w:rsidR="002B3D10" w:rsidRPr="00E34EE1">
        <w:rPr>
          <w:rFonts w:cs="Arial"/>
          <w:b/>
          <w:bCs/>
          <w:color w:val="2E74B5" w:themeColor="accent1" w:themeShade="BF"/>
        </w:rPr>
        <w:t>(Discussion)</w:t>
      </w:r>
      <w:r w:rsidR="002B3D10" w:rsidRPr="00E34EE1">
        <w:rPr>
          <w:rFonts w:cs="Arial"/>
          <w:b/>
          <w:color w:val="C45911" w:themeColor="accent2" w:themeShade="BF"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  <w:b/>
          <w:bCs/>
          <w:color w:val="7030A0"/>
        </w:rPr>
        <w:t>15</w:t>
      </w:r>
      <w:r w:rsidRPr="00E34EE1">
        <w:rPr>
          <w:rFonts w:cs="Arial"/>
          <w:b/>
          <w:bCs/>
          <w:color w:val="7030A0"/>
        </w:rPr>
        <w:t xml:space="preserve"> min</w:t>
      </w:r>
    </w:p>
    <w:p w:rsidR="00A12E57" w:rsidRDefault="00A12E57" w:rsidP="00A12E57">
      <w:pPr>
        <w:pStyle w:val="ListParagraph"/>
        <w:spacing w:after="0" w:line="276" w:lineRule="auto"/>
        <w:rPr>
          <w:rFonts w:cs="Arial"/>
          <w:b/>
        </w:rPr>
      </w:pPr>
    </w:p>
    <w:p w:rsidR="00A12E57" w:rsidRPr="00A12E57" w:rsidRDefault="00A12E57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 xml:space="preserve">Break </w:t>
      </w:r>
      <w:r>
        <w:rPr>
          <w:rFonts w:cs="Arial"/>
          <w:b/>
          <w:bCs/>
          <w:color w:val="7030A0"/>
        </w:rPr>
        <w:t>10</w:t>
      </w:r>
      <w:r w:rsidRPr="00BF764A">
        <w:rPr>
          <w:rFonts w:cs="Arial"/>
          <w:b/>
          <w:bCs/>
          <w:color w:val="7030A0"/>
        </w:rPr>
        <w:t xml:space="preserve"> min</w:t>
      </w:r>
    </w:p>
    <w:p w:rsidR="00A12E57" w:rsidRDefault="00A12E57" w:rsidP="00A12E57">
      <w:pPr>
        <w:pStyle w:val="ListParagraph"/>
        <w:spacing w:after="0" w:line="276" w:lineRule="auto"/>
        <w:rPr>
          <w:rFonts w:cs="Arial"/>
          <w:b/>
        </w:rPr>
      </w:pPr>
    </w:p>
    <w:p w:rsidR="00D73FD4" w:rsidRPr="00DB7CDF" w:rsidRDefault="006A41A2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Join a project room</w:t>
      </w:r>
      <w:r w:rsidR="002E0167">
        <w:rPr>
          <w:rFonts w:cs="Arial"/>
          <w:b/>
        </w:rPr>
        <w:t xml:space="preserve">, </w:t>
      </w:r>
      <w:r w:rsidR="009E293E">
        <w:rPr>
          <w:rFonts w:cs="Arial"/>
          <w:b/>
        </w:rPr>
        <w:t>continue</w:t>
      </w:r>
      <w:r w:rsidR="00A12E57">
        <w:rPr>
          <w:rFonts w:cs="Arial"/>
          <w:b/>
        </w:rPr>
        <w:t xml:space="preserve"> project</w:t>
      </w:r>
      <w:r w:rsidR="009E293E">
        <w:rPr>
          <w:rFonts w:cs="Arial"/>
          <w:b/>
        </w:rPr>
        <w:t xml:space="preserve"> design</w:t>
      </w:r>
      <w:r>
        <w:rPr>
          <w:rFonts w:cs="Arial"/>
          <w:b/>
        </w:rPr>
        <w:t xml:space="preserve"> </w:t>
      </w:r>
      <w:r w:rsidRPr="00E34EE1">
        <w:rPr>
          <w:rFonts w:cs="Arial"/>
          <w:b/>
          <w:bCs/>
          <w:color w:val="70AD47" w:themeColor="accent6"/>
        </w:rPr>
        <w:t xml:space="preserve">(Information) </w:t>
      </w:r>
      <w:r w:rsidRPr="00E34EE1">
        <w:rPr>
          <w:rFonts w:cs="Arial"/>
          <w:b/>
          <w:bCs/>
          <w:color w:val="2E74B5" w:themeColor="accent1" w:themeShade="BF"/>
        </w:rPr>
        <w:t>(Discussion)</w:t>
      </w:r>
      <w:r w:rsidRPr="00E34EE1">
        <w:rPr>
          <w:rFonts w:cs="Arial"/>
          <w:b/>
          <w:color w:val="C45911" w:themeColor="accent2" w:themeShade="BF"/>
        </w:rPr>
        <w:t xml:space="preserve"> (</w:t>
      </w:r>
      <w:r w:rsidRPr="007B7717">
        <w:rPr>
          <w:rFonts w:cs="Arial"/>
          <w:b/>
          <w:color w:val="C45911" w:themeColor="accent2" w:themeShade="BF"/>
        </w:rPr>
        <w:t>Action</w:t>
      </w:r>
      <w:r w:rsidRPr="00E34EE1">
        <w:rPr>
          <w:rFonts w:cs="Arial"/>
          <w:b/>
          <w:bCs/>
          <w:color w:val="C45911" w:themeColor="accent2" w:themeShade="BF"/>
        </w:rPr>
        <w:t>)</w:t>
      </w:r>
      <w:r w:rsidRPr="00E34EE1">
        <w:rPr>
          <w:rFonts w:cs="Arial"/>
          <w:b/>
          <w:bCs/>
          <w:color w:val="2E74B5" w:themeColor="accent1" w:themeShade="BF"/>
        </w:rPr>
        <w:t xml:space="preserve">  </w:t>
      </w:r>
      <w:r w:rsidR="00A12E57">
        <w:rPr>
          <w:rFonts w:cs="Arial"/>
          <w:b/>
          <w:bCs/>
          <w:color w:val="7030A0"/>
        </w:rPr>
        <w:t>40</w:t>
      </w:r>
      <w:r w:rsidRPr="00E34EE1">
        <w:rPr>
          <w:rFonts w:cs="Arial"/>
          <w:b/>
          <w:bCs/>
          <w:color w:val="7030A0"/>
        </w:rPr>
        <w:t xml:space="preserve"> </w:t>
      </w:r>
      <w:r w:rsidRPr="007B7717">
        <w:rPr>
          <w:rFonts w:cs="Arial"/>
          <w:b/>
          <w:bCs/>
          <w:color w:val="7030A0"/>
        </w:rPr>
        <w:t>min</w:t>
      </w:r>
    </w:p>
    <w:p w:rsid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Youth</w:t>
      </w:r>
    </w:p>
    <w:p w:rsid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LGBTQ Community</w:t>
      </w:r>
    </w:p>
    <w:p w:rsid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Mental </w:t>
      </w:r>
      <w:r w:rsidR="009731EE">
        <w:rPr>
          <w:rFonts w:cs="Arial"/>
        </w:rPr>
        <w:t>Wellness and Community Resiliency</w:t>
      </w:r>
    </w:p>
    <w:p w:rsidR="00DB7CDF" w:rsidRP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Language Sharing</w:t>
      </w:r>
    </w:p>
    <w:p w:rsidR="007625B9" w:rsidRPr="00662B5D" w:rsidRDefault="007625B9" w:rsidP="007625B9">
      <w:pPr>
        <w:pStyle w:val="ListParagraph"/>
        <w:spacing w:after="0" w:line="276" w:lineRule="auto"/>
        <w:ind w:left="1440"/>
        <w:rPr>
          <w:rFonts w:cs="Arial"/>
        </w:rPr>
      </w:pPr>
    </w:p>
    <w:p w:rsidR="007625B9" w:rsidRDefault="007625B9" w:rsidP="002864B6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Closing </w:t>
      </w:r>
      <w:r>
        <w:rPr>
          <w:rFonts w:cs="Arial"/>
          <w:b/>
          <w:bCs/>
          <w:color w:val="70AD47" w:themeColor="accent6"/>
        </w:rPr>
        <w:t xml:space="preserve">(Information) </w:t>
      </w:r>
      <w:r>
        <w:rPr>
          <w:rFonts w:cs="Arial"/>
          <w:b/>
          <w:bCs/>
          <w:color w:val="7030A0"/>
        </w:rPr>
        <w:t>5</w:t>
      </w:r>
      <w:r w:rsidRPr="00A63990">
        <w:rPr>
          <w:rFonts w:cs="Arial"/>
          <w:b/>
          <w:bCs/>
          <w:color w:val="7030A0"/>
        </w:rPr>
        <w:t xml:space="preserve"> min</w:t>
      </w:r>
    </w:p>
    <w:p w:rsidR="006A41A2" w:rsidRDefault="00426C19" w:rsidP="00DB7CDF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  <w:b/>
          <w:bCs/>
        </w:rPr>
      </w:pPr>
      <w:r w:rsidRPr="00426C19">
        <w:rPr>
          <w:rFonts w:cs="Arial"/>
          <w:b/>
          <w:bCs/>
        </w:rPr>
        <w:t>Survey</w:t>
      </w:r>
      <w:r>
        <w:rPr>
          <w:rFonts w:cs="Arial"/>
          <w:b/>
          <w:bCs/>
        </w:rPr>
        <w:t xml:space="preserve"> </w:t>
      </w:r>
    </w:p>
    <w:p w:rsidR="0089599A" w:rsidRDefault="0089599A" w:rsidP="00DB7CDF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Next steps</w:t>
      </w:r>
    </w:p>
    <w:p w:rsidR="00662B5D" w:rsidRDefault="00662B5D" w:rsidP="00662B5D">
      <w:pPr>
        <w:pStyle w:val="ListParagraph"/>
        <w:spacing w:after="200" w:line="276" w:lineRule="auto"/>
        <w:rPr>
          <w:rFonts w:cs="Arial"/>
          <w:b/>
          <w:bCs/>
        </w:rPr>
      </w:pPr>
    </w:p>
    <w:p w:rsidR="00331422" w:rsidRDefault="009731EE" w:rsidP="00331422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We will meet as individual action groups to complete the CHAP, next LHNC convening will be in 2022 (date TBD)</w:t>
      </w:r>
    </w:p>
    <w:p w:rsidR="001A088A" w:rsidRDefault="001A088A" w:rsidP="001A088A">
      <w:pPr>
        <w:spacing w:after="200" w:line="276" w:lineRule="auto"/>
        <w:rPr>
          <w:rFonts w:cs="Arial"/>
          <w:b/>
          <w:bCs/>
        </w:rPr>
      </w:pPr>
    </w:p>
    <w:p w:rsidR="001A088A" w:rsidRDefault="001A088A" w:rsidP="001A088A">
      <w:pPr>
        <w:spacing w:after="200" w:line="276" w:lineRule="auto"/>
        <w:rPr>
          <w:rFonts w:cs="Arial"/>
          <w:b/>
          <w:bCs/>
        </w:rPr>
      </w:pPr>
    </w:p>
    <w:p w:rsidR="001A088A" w:rsidRDefault="001A088A" w:rsidP="001A088A">
      <w:pPr>
        <w:spacing w:after="200" w:line="276" w:lineRule="auto"/>
        <w:rPr>
          <w:rFonts w:cs="Arial"/>
          <w:b/>
          <w:bCs/>
        </w:rPr>
      </w:pPr>
    </w:p>
    <w:p w:rsidR="001A088A" w:rsidRDefault="001A088A" w:rsidP="001A088A">
      <w:pPr>
        <w:spacing w:after="200" w:line="276" w:lineRule="auto"/>
        <w:rPr>
          <w:rFonts w:cs="Arial"/>
          <w:b/>
          <w:bCs/>
        </w:rPr>
      </w:pPr>
    </w:p>
    <w:p w:rsidR="001A088A" w:rsidRDefault="001A088A" w:rsidP="001A088A">
      <w:pPr>
        <w:spacing w:after="200" w:line="276" w:lineRule="auto"/>
        <w:rPr>
          <w:rFonts w:cs="Arial"/>
          <w:b/>
          <w:bCs/>
        </w:rPr>
      </w:pPr>
    </w:p>
    <w:p w:rsidR="007B7717" w:rsidRDefault="007B7717" w:rsidP="007B7717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  <w:r w:rsidRPr="0081091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76C6C3" wp14:editId="50B421F2">
            <wp:simplePos x="0" y="0"/>
            <wp:positionH relativeFrom="margin">
              <wp:posOffset>2114550</wp:posOffset>
            </wp:positionH>
            <wp:positionV relativeFrom="page">
              <wp:posOffset>828675</wp:posOffset>
            </wp:positionV>
            <wp:extent cx="1601470" cy="607060"/>
            <wp:effectExtent l="0" t="0" r="0" b="2540"/>
            <wp:wrapNone/>
            <wp:docPr id="3" name="Picture 3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17" w:rsidRDefault="007B7717" w:rsidP="007B7717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  <w:r>
        <w:rPr>
          <w:rFonts w:cs="Arial"/>
          <w:b/>
          <w:bCs/>
          <w:sz w:val="28"/>
          <w:szCs w:val="28"/>
          <w:lang w:val="es-MX"/>
        </w:rPr>
        <w:t xml:space="preserve"> </w:t>
      </w:r>
    </w:p>
    <w:p w:rsidR="001A088A" w:rsidRPr="007B7717" w:rsidRDefault="001A088A" w:rsidP="007B7717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  <w:r w:rsidRPr="007B7717">
        <w:rPr>
          <w:rFonts w:cs="Arial"/>
          <w:b/>
          <w:bCs/>
          <w:sz w:val="28"/>
          <w:szCs w:val="28"/>
          <w:lang w:val="es-MX"/>
        </w:rPr>
        <w:t>Reunión trimestral del LHNC</w:t>
      </w:r>
    </w:p>
    <w:p w:rsidR="001A088A" w:rsidRPr="007B7717" w:rsidRDefault="001A088A" w:rsidP="007B7717">
      <w:pPr>
        <w:spacing w:after="200" w:line="276" w:lineRule="auto"/>
        <w:jc w:val="center"/>
        <w:rPr>
          <w:rFonts w:cs="Arial"/>
          <w:bCs/>
          <w:i/>
          <w:lang w:val="es-MX"/>
        </w:rPr>
      </w:pPr>
      <w:r w:rsidRPr="007B7717">
        <w:rPr>
          <w:rFonts w:cs="Arial"/>
          <w:bCs/>
          <w:i/>
          <w:lang w:val="es-MX"/>
        </w:rPr>
        <w:t>Martes, 21 de septiembre de 2021 2:30-4:30 pm</w:t>
      </w:r>
    </w:p>
    <w:p w:rsidR="001A088A" w:rsidRPr="007F514F" w:rsidRDefault="00A96D1C" w:rsidP="007F514F">
      <w:pPr>
        <w:spacing w:after="100" w:line="240" w:lineRule="auto"/>
        <w:jc w:val="center"/>
        <w:rPr>
          <w:lang w:val="es-MX"/>
        </w:rPr>
      </w:pPr>
      <w:hyperlink r:id="rId7" w:history="1">
        <w:r w:rsidR="007B7717" w:rsidRPr="007B7717">
          <w:rPr>
            <w:rStyle w:val="Hyperlink"/>
            <w:lang w:val="es-MX"/>
          </w:rPr>
          <w:t>https://countyofnapa.zoom.us/j/88569775576</w:t>
        </w:r>
      </w:hyperlink>
      <w:r w:rsidR="007B7717" w:rsidRPr="007B7717">
        <w:rPr>
          <w:lang w:val="es-MX"/>
        </w:rPr>
        <w:t xml:space="preserve"> </w:t>
      </w:r>
    </w:p>
    <w:p w:rsidR="001A088A" w:rsidRPr="001A088A" w:rsidRDefault="001A088A" w:rsidP="001A088A">
      <w:pPr>
        <w:spacing w:after="200" w:line="276" w:lineRule="auto"/>
        <w:rPr>
          <w:rFonts w:cs="Arial"/>
          <w:b/>
          <w:bCs/>
          <w:lang w:val="es-MX"/>
        </w:rPr>
      </w:pPr>
      <w:r w:rsidRPr="001A088A">
        <w:rPr>
          <w:rFonts w:cs="Arial"/>
          <w:b/>
          <w:bCs/>
          <w:lang w:val="es-MX"/>
        </w:rPr>
        <w:t>Objetivo de la reunión:</w:t>
      </w:r>
    </w:p>
    <w:p w:rsidR="001A088A" w:rsidRPr="007B7717" w:rsidRDefault="001A088A" w:rsidP="001A088A">
      <w:pPr>
        <w:spacing w:after="200" w:line="276" w:lineRule="auto"/>
        <w:rPr>
          <w:rFonts w:cs="Arial"/>
          <w:bCs/>
          <w:lang w:val="es-MX"/>
        </w:rPr>
      </w:pPr>
      <w:r w:rsidRPr="007B7717">
        <w:rPr>
          <w:rFonts w:cs="Arial"/>
          <w:bCs/>
          <w:lang w:val="es-MX"/>
        </w:rPr>
        <w:t>- Presentar el trabajo de la subvención CSII, Revisar las prácticas de conversación de aprendizaje, Continuar el proceso de diseño del Plan de Acción de Salud de la Comunidad</w:t>
      </w:r>
    </w:p>
    <w:p w:rsidR="001A088A" w:rsidRPr="001A088A" w:rsidRDefault="00A96D1C" w:rsidP="001A088A">
      <w:pPr>
        <w:spacing w:after="200" w:line="276" w:lineRule="auto"/>
        <w:rPr>
          <w:rFonts w:cs="Arial"/>
          <w:b/>
          <w:bCs/>
          <w:lang w:val="es-MX"/>
        </w:rPr>
      </w:pPr>
      <w:r>
        <w:rPr>
          <w:rFonts w:cs="Arial"/>
        </w:rPr>
        <w:pict>
          <v:rect id="_x0000_i1026" style="width:0;height:1.5pt" o:hralign="center" o:hrstd="t" o:hr="t" fillcolor="#a0a0a0" stroked="f"/>
        </w:pict>
      </w:r>
    </w:p>
    <w:p w:rsidR="007B7717" w:rsidRDefault="00A96D1C" w:rsidP="001A088A">
      <w:pPr>
        <w:spacing w:after="200" w:line="276" w:lineRule="auto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 xml:space="preserve">I. </w:t>
      </w:r>
      <w:proofErr w:type="spellStart"/>
      <w:r w:rsidR="001A088A" w:rsidRPr="007B7717">
        <w:rPr>
          <w:rFonts w:cs="Arial"/>
          <w:b/>
          <w:bCs/>
          <w:lang w:val="es-MX"/>
        </w:rPr>
        <w:t>Bienvenida</w:t>
      </w:r>
      <w:proofErr w:type="spellEnd"/>
      <w:r w:rsidR="001A088A" w:rsidRPr="007B7717">
        <w:rPr>
          <w:rFonts w:cs="Arial"/>
          <w:b/>
          <w:bCs/>
          <w:lang w:val="es-MX"/>
        </w:rPr>
        <w:t xml:space="preserve"> y presentaciones - </w:t>
      </w:r>
      <w:r w:rsidR="001A088A" w:rsidRPr="007B7717">
        <w:rPr>
          <w:rFonts w:cs="Arial"/>
          <w:b/>
          <w:bCs/>
          <w:color w:val="92D050"/>
          <w:lang w:val="es-MX"/>
        </w:rPr>
        <w:t>(Información)</w:t>
      </w:r>
      <w:r w:rsidR="001A088A" w:rsidRPr="007B7717">
        <w:rPr>
          <w:rFonts w:cs="Arial"/>
          <w:b/>
          <w:bCs/>
          <w:color w:val="C45911" w:themeColor="accent2" w:themeShade="BF"/>
          <w:lang w:val="es-MX"/>
        </w:rPr>
        <w:t xml:space="preserve"> (Acción) </w:t>
      </w:r>
      <w:r w:rsidR="001A088A" w:rsidRPr="007B7717">
        <w:rPr>
          <w:rFonts w:cs="Arial"/>
          <w:b/>
          <w:bCs/>
          <w:color w:val="7030A0"/>
          <w:lang w:val="es-MX"/>
        </w:rPr>
        <w:t>10 min</w:t>
      </w:r>
    </w:p>
    <w:p w:rsidR="001A088A" w:rsidRPr="007B7717" w:rsidRDefault="00A96D1C" w:rsidP="001A088A">
      <w:pPr>
        <w:spacing w:after="200" w:line="276" w:lineRule="auto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 xml:space="preserve">II. </w:t>
      </w:r>
      <w:r w:rsidR="001A088A" w:rsidRPr="007B7717">
        <w:rPr>
          <w:rFonts w:cs="Arial"/>
          <w:b/>
          <w:bCs/>
          <w:lang w:val="es-MX"/>
        </w:rPr>
        <w:t xml:space="preserve">Subvención CSII </w:t>
      </w:r>
      <w:r w:rsidR="001A088A" w:rsidRPr="007B7717">
        <w:rPr>
          <w:rFonts w:cs="Arial"/>
          <w:b/>
          <w:bCs/>
          <w:color w:val="92D050"/>
          <w:lang w:val="es-MX"/>
        </w:rPr>
        <w:t xml:space="preserve">(Información) </w:t>
      </w:r>
      <w:r w:rsidR="001A088A" w:rsidRPr="007B7717">
        <w:rPr>
          <w:rFonts w:cs="Arial"/>
          <w:b/>
          <w:bCs/>
          <w:color w:val="2E74B5" w:themeColor="accent1" w:themeShade="BF"/>
          <w:lang w:val="es-MX"/>
        </w:rPr>
        <w:t xml:space="preserve">(Discusión) </w:t>
      </w:r>
      <w:r w:rsidR="001A088A" w:rsidRPr="007B7717">
        <w:rPr>
          <w:rFonts w:cs="Arial"/>
          <w:b/>
          <w:bCs/>
          <w:color w:val="7030A0"/>
          <w:lang w:val="es-MX"/>
        </w:rPr>
        <w:t>35 min.</w:t>
      </w:r>
    </w:p>
    <w:p w:rsidR="001A088A" w:rsidRPr="007B7717" w:rsidRDefault="001A088A" w:rsidP="001A088A">
      <w:pPr>
        <w:spacing w:after="200" w:line="276" w:lineRule="auto"/>
        <w:rPr>
          <w:rFonts w:cs="Arial"/>
          <w:b/>
          <w:bCs/>
          <w:lang w:val="es-MX"/>
        </w:rPr>
      </w:pPr>
      <w:r w:rsidRPr="007B7717">
        <w:rPr>
          <w:rFonts w:cs="Arial"/>
          <w:bCs/>
          <w:lang w:val="es-MX"/>
        </w:rPr>
        <w:t>▫ Revisión de los resultados de la subvención/SOW</w:t>
      </w:r>
      <w:r w:rsidRPr="007B7717">
        <w:rPr>
          <w:rFonts w:cs="Arial"/>
          <w:b/>
          <w:bCs/>
          <w:lang w:val="es-MX"/>
        </w:rPr>
        <w:t xml:space="preserve"> </w:t>
      </w:r>
      <w:r w:rsidR="007B7717" w:rsidRPr="007B7717">
        <w:rPr>
          <w:rFonts w:cs="Arial"/>
          <w:b/>
          <w:bCs/>
          <w:color w:val="7030A0"/>
          <w:lang w:val="es-MX"/>
        </w:rPr>
        <w:t>5 min</w:t>
      </w:r>
    </w:p>
    <w:p w:rsidR="007B7717" w:rsidRDefault="001A088A" w:rsidP="001A088A">
      <w:pPr>
        <w:spacing w:after="200" w:line="276" w:lineRule="auto"/>
        <w:rPr>
          <w:rFonts w:cs="Arial"/>
          <w:b/>
          <w:bCs/>
          <w:lang w:val="es-MX"/>
        </w:rPr>
      </w:pPr>
      <w:r w:rsidRPr="007B7717">
        <w:rPr>
          <w:rFonts w:cs="Arial"/>
          <w:b/>
          <w:bCs/>
          <w:lang w:val="es-MX"/>
        </w:rPr>
        <w:t xml:space="preserve">▫ </w:t>
      </w:r>
      <w:r w:rsidRPr="007B7717">
        <w:rPr>
          <w:rFonts w:cs="Arial"/>
          <w:bCs/>
          <w:lang w:val="es-MX"/>
        </w:rPr>
        <w:t>Presentaciones del equipo de la escuela D</w:t>
      </w:r>
      <w:r w:rsidRPr="007B7717">
        <w:rPr>
          <w:rFonts w:cs="Arial"/>
          <w:b/>
          <w:bCs/>
          <w:lang w:val="es-MX"/>
        </w:rPr>
        <w:t xml:space="preserve"> </w:t>
      </w:r>
      <w:r w:rsidR="007B7717" w:rsidRPr="007B7717">
        <w:rPr>
          <w:rFonts w:cs="Arial"/>
          <w:b/>
          <w:bCs/>
          <w:color w:val="7030A0"/>
          <w:lang w:val="es-MX"/>
        </w:rPr>
        <w:t>30 min</w:t>
      </w:r>
    </w:p>
    <w:p w:rsidR="007B7717" w:rsidRDefault="00A96D1C" w:rsidP="001A088A">
      <w:pPr>
        <w:spacing w:after="200" w:line="276" w:lineRule="auto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 xml:space="preserve">III. </w:t>
      </w:r>
      <w:r w:rsidR="001A088A" w:rsidRPr="007B7717">
        <w:rPr>
          <w:rFonts w:cs="Arial"/>
          <w:b/>
          <w:bCs/>
          <w:lang w:val="es-MX"/>
        </w:rPr>
        <w:t xml:space="preserve">Conversación sobre el aprendizaje/conceptos básicos de etnografía </w:t>
      </w:r>
      <w:r w:rsidR="001A088A" w:rsidRPr="007B7717">
        <w:rPr>
          <w:rFonts w:cs="Arial"/>
          <w:b/>
          <w:bCs/>
          <w:color w:val="92D050"/>
          <w:lang w:val="es-MX"/>
        </w:rPr>
        <w:t xml:space="preserve">(Información) </w:t>
      </w:r>
      <w:r w:rsidR="007B7717" w:rsidRPr="007B7717">
        <w:rPr>
          <w:rFonts w:cs="Arial"/>
          <w:b/>
          <w:bCs/>
          <w:color w:val="2E74B5" w:themeColor="accent1" w:themeShade="BF"/>
          <w:lang w:val="es-MX"/>
        </w:rPr>
        <w:t xml:space="preserve">(Discusión) </w:t>
      </w:r>
      <w:r w:rsidR="001A088A" w:rsidRPr="007B7717">
        <w:rPr>
          <w:rFonts w:cs="Arial"/>
          <w:b/>
          <w:bCs/>
          <w:color w:val="7030A0"/>
          <w:lang w:val="es-MX"/>
        </w:rPr>
        <w:t>15 min</w:t>
      </w:r>
    </w:p>
    <w:p w:rsidR="007B7717" w:rsidRDefault="00A96D1C" w:rsidP="001A088A">
      <w:pPr>
        <w:spacing w:after="200" w:line="276" w:lineRule="auto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 xml:space="preserve">IV. </w:t>
      </w:r>
      <w:r w:rsidR="001A088A" w:rsidRPr="007B7717">
        <w:rPr>
          <w:rFonts w:cs="Arial"/>
          <w:b/>
          <w:bCs/>
          <w:lang w:val="es-MX"/>
        </w:rPr>
        <w:t xml:space="preserve">Receso </w:t>
      </w:r>
      <w:r w:rsidR="001A088A" w:rsidRPr="007B7717">
        <w:rPr>
          <w:rFonts w:cs="Arial"/>
          <w:b/>
          <w:bCs/>
          <w:color w:val="7030A0"/>
          <w:lang w:val="es-MX"/>
        </w:rPr>
        <w:t>10 min</w:t>
      </w:r>
    </w:p>
    <w:p w:rsidR="001A088A" w:rsidRPr="007B7717" w:rsidRDefault="00A96D1C" w:rsidP="001A088A">
      <w:pPr>
        <w:spacing w:after="200" w:line="276" w:lineRule="auto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 xml:space="preserve">V. </w:t>
      </w:r>
      <w:r w:rsidR="001A088A" w:rsidRPr="007B7717">
        <w:rPr>
          <w:rFonts w:cs="Arial"/>
          <w:b/>
          <w:bCs/>
          <w:lang w:val="es-MX"/>
        </w:rPr>
        <w:t xml:space="preserve">Unirse a una sala de proyectos, continuar con el diseño del proyecto </w:t>
      </w:r>
      <w:r w:rsidR="001A088A" w:rsidRPr="007B7717">
        <w:rPr>
          <w:rFonts w:cs="Arial"/>
          <w:b/>
          <w:bCs/>
          <w:color w:val="92D050"/>
          <w:lang w:val="es-MX"/>
        </w:rPr>
        <w:t xml:space="preserve">(Información) </w:t>
      </w:r>
      <w:r w:rsidR="001A088A" w:rsidRPr="007B7717">
        <w:rPr>
          <w:rFonts w:cs="Arial"/>
          <w:b/>
          <w:bCs/>
          <w:color w:val="2E74B5" w:themeColor="accent1" w:themeShade="BF"/>
          <w:lang w:val="es-MX"/>
        </w:rPr>
        <w:t xml:space="preserve">(Discusión) </w:t>
      </w:r>
      <w:r w:rsidR="001A088A" w:rsidRPr="007B7717">
        <w:rPr>
          <w:rFonts w:cs="Arial"/>
          <w:b/>
          <w:bCs/>
          <w:color w:val="C45911" w:themeColor="accent2" w:themeShade="BF"/>
          <w:lang w:val="es-MX"/>
        </w:rPr>
        <w:t xml:space="preserve">(Acción) </w:t>
      </w:r>
      <w:r w:rsidR="001A088A" w:rsidRPr="007B7717">
        <w:rPr>
          <w:rFonts w:cs="Arial"/>
          <w:b/>
          <w:bCs/>
          <w:color w:val="7030A0"/>
          <w:lang w:val="es-MX"/>
        </w:rPr>
        <w:t>40 min</w:t>
      </w:r>
    </w:p>
    <w:p w:rsidR="001A088A" w:rsidRPr="007B7717" w:rsidRDefault="001A088A" w:rsidP="00A96D1C">
      <w:pPr>
        <w:spacing w:after="0" w:line="276" w:lineRule="auto"/>
        <w:ind w:firstLine="720"/>
        <w:rPr>
          <w:rFonts w:cs="Arial"/>
          <w:bCs/>
          <w:lang w:val="es-MX"/>
        </w:rPr>
      </w:pPr>
      <w:r w:rsidRPr="007B7717">
        <w:rPr>
          <w:rFonts w:cs="Arial"/>
          <w:bCs/>
          <w:lang w:val="es-MX"/>
        </w:rPr>
        <w:t>▫ Jóvenes</w:t>
      </w:r>
    </w:p>
    <w:p w:rsidR="001A088A" w:rsidRPr="007B7717" w:rsidRDefault="001A088A" w:rsidP="00A96D1C">
      <w:pPr>
        <w:spacing w:after="0" w:line="276" w:lineRule="auto"/>
        <w:ind w:firstLine="720"/>
        <w:rPr>
          <w:rFonts w:cs="Arial"/>
          <w:bCs/>
          <w:lang w:val="es-MX"/>
        </w:rPr>
      </w:pPr>
      <w:r w:rsidRPr="007B7717">
        <w:rPr>
          <w:rFonts w:cs="Arial"/>
          <w:bCs/>
          <w:lang w:val="es-MX"/>
        </w:rPr>
        <w:t>▫ Comunidad LGBTQ</w:t>
      </w:r>
    </w:p>
    <w:p w:rsidR="001A088A" w:rsidRPr="007B7717" w:rsidRDefault="001A088A" w:rsidP="00A96D1C">
      <w:pPr>
        <w:spacing w:after="0" w:line="276" w:lineRule="auto"/>
        <w:ind w:firstLine="720"/>
        <w:rPr>
          <w:rFonts w:cs="Arial"/>
          <w:bCs/>
          <w:lang w:val="es-MX"/>
        </w:rPr>
      </w:pPr>
      <w:r w:rsidRPr="007B7717">
        <w:rPr>
          <w:rFonts w:cs="Arial"/>
          <w:bCs/>
          <w:lang w:val="es-MX"/>
        </w:rPr>
        <w:t>▫ Bienestar mental y resiliencia de la comunidad</w:t>
      </w:r>
    </w:p>
    <w:p w:rsidR="001A088A" w:rsidRPr="007B7717" w:rsidRDefault="001A088A" w:rsidP="00A96D1C">
      <w:pPr>
        <w:spacing w:after="0" w:line="276" w:lineRule="auto"/>
        <w:ind w:firstLine="720"/>
        <w:rPr>
          <w:rFonts w:cs="Arial"/>
          <w:bCs/>
          <w:lang w:val="es-MX"/>
        </w:rPr>
      </w:pPr>
      <w:r w:rsidRPr="007B7717">
        <w:rPr>
          <w:rFonts w:cs="Arial"/>
          <w:bCs/>
          <w:lang w:val="es-MX"/>
        </w:rPr>
        <w:t>▫ Intercambio de idiomas</w:t>
      </w:r>
    </w:p>
    <w:p w:rsidR="007B7717" w:rsidRDefault="007B7717" w:rsidP="001A088A">
      <w:pPr>
        <w:spacing w:after="200" w:line="276" w:lineRule="auto"/>
        <w:rPr>
          <w:rFonts w:cs="Arial"/>
          <w:b/>
          <w:bCs/>
          <w:lang w:val="es-MX"/>
        </w:rPr>
      </w:pPr>
    </w:p>
    <w:p w:rsidR="001A088A" w:rsidRPr="007B7717" w:rsidRDefault="001A088A" w:rsidP="001A088A">
      <w:pPr>
        <w:spacing w:after="200" w:line="276" w:lineRule="auto"/>
        <w:rPr>
          <w:rFonts w:cs="Arial"/>
          <w:b/>
          <w:bCs/>
          <w:lang w:val="es-MX"/>
        </w:rPr>
      </w:pPr>
      <w:r w:rsidRPr="007B7717">
        <w:rPr>
          <w:rFonts w:cs="Arial"/>
          <w:b/>
          <w:bCs/>
          <w:lang w:val="es-MX"/>
        </w:rPr>
        <w:t>VI.</w:t>
      </w:r>
      <w:r w:rsidRPr="007B7717">
        <w:rPr>
          <w:rFonts w:cs="Arial"/>
          <w:b/>
          <w:bCs/>
          <w:lang w:val="es-MX"/>
        </w:rPr>
        <w:tab/>
        <w:t>C</w:t>
      </w:r>
      <w:r w:rsidR="007F514F">
        <w:rPr>
          <w:rFonts w:cs="Arial"/>
          <w:b/>
          <w:bCs/>
          <w:lang w:val="es-MX"/>
        </w:rPr>
        <w:t>ierre</w:t>
      </w:r>
      <w:r w:rsidRPr="007B7717">
        <w:rPr>
          <w:rFonts w:cs="Arial"/>
          <w:b/>
          <w:bCs/>
          <w:lang w:val="es-MX"/>
        </w:rPr>
        <w:t xml:space="preserve"> </w:t>
      </w:r>
      <w:r w:rsidRPr="007B7717">
        <w:rPr>
          <w:rFonts w:cs="Arial"/>
          <w:b/>
          <w:bCs/>
          <w:color w:val="92D050"/>
          <w:lang w:val="es-MX"/>
        </w:rPr>
        <w:t xml:space="preserve">(información) </w:t>
      </w:r>
      <w:r w:rsidRPr="007B7717">
        <w:rPr>
          <w:rFonts w:cs="Arial"/>
          <w:b/>
          <w:bCs/>
          <w:color w:val="7030A0"/>
          <w:lang w:val="es-MX"/>
        </w:rPr>
        <w:t>5 min.</w:t>
      </w:r>
    </w:p>
    <w:p w:rsidR="001A088A" w:rsidRPr="007B7717" w:rsidRDefault="001A088A" w:rsidP="00A96D1C">
      <w:pPr>
        <w:spacing w:after="0" w:line="276" w:lineRule="auto"/>
        <w:ind w:left="720"/>
        <w:rPr>
          <w:rFonts w:cs="Arial"/>
          <w:b/>
          <w:bCs/>
          <w:lang w:val="es-MX"/>
        </w:rPr>
      </w:pPr>
      <w:r w:rsidRPr="007B7717">
        <w:rPr>
          <w:rFonts w:cs="Arial"/>
          <w:b/>
          <w:bCs/>
          <w:lang w:val="es-MX"/>
        </w:rPr>
        <w:t xml:space="preserve">▫ Encuesta </w:t>
      </w:r>
    </w:p>
    <w:p w:rsidR="001A088A" w:rsidRPr="007B7717" w:rsidRDefault="001A088A" w:rsidP="00A96D1C">
      <w:pPr>
        <w:spacing w:after="0" w:line="276" w:lineRule="auto"/>
        <w:ind w:left="720"/>
        <w:rPr>
          <w:rFonts w:cs="Arial"/>
          <w:b/>
          <w:bCs/>
          <w:lang w:val="es-MX"/>
        </w:rPr>
      </w:pPr>
      <w:r w:rsidRPr="007B7717">
        <w:rPr>
          <w:rFonts w:cs="Arial"/>
          <w:b/>
          <w:bCs/>
          <w:lang w:val="es-MX"/>
        </w:rPr>
        <w:t>▫ Próximos pasos</w:t>
      </w:r>
    </w:p>
    <w:p w:rsidR="001A088A" w:rsidRPr="007B7717" w:rsidRDefault="001A088A" w:rsidP="001A088A">
      <w:pPr>
        <w:spacing w:after="200" w:line="276" w:lineRule="auto"/>
        <w:rPr>
          <w:rFonts w:cs="Arial"/>
          <w:b/>
          <w:bCs/>
          <w:lang w:val="es-MX"/>
        </w:rPr>
      </w:pPr>
    </w:p>
    <w:p w:rsidR="001A088A" w:rsidRPr="007B7717" w:rsidRDefault="001A088A" w:rsidP="001A088A">
      <w:pPr>
        <w:spacing w:after="200" w:line="276" w:lineRule="auto"/>
        <w:rPr>
          <w:rFonts w:cs="Arial"/>
          <w:b/>
          <w:bCs/>
          <w:lang w:val="es-MX"/>
        </w:rPr>
      </w:pPr>
      <w:r w:rsidRPr="007B7717">
        <w:rPr>
          <w:rFonts w:cs="Arial"/>
          <w:b/>
          <w:bCs/>
          <w:lang w:val="es-MX"/>
        </w:rPr>
        <w:t>VII.</w:t>
      </w:r>
      <w:r w:rsidRPr="007B7717">
        <w:rPr>
          <w:rFonts w:cs="Arial"/>
          <w:b/>
          <w:bCs/>
          <w:lang w:val="es-MX"/>
        </w:rPr>
        <w:tab/>
        <w:t>Nos reuniremos como grupos de acción individuales para completar el CHAP, la próxima reunión de</w:t>
      </w:r>
      <w:bookmarkStart w:id="0" w:name="_GoBack"/>
      <w:bookmarkEnd w:id="0"/>
      <w:r w:rsidRPr="007B7717">
        <w:rPr>
          <w:rFonts w:cs="Arial"/>
          <w:b/>
          <w:bCs/>
          <w:lang w:val="es-MX"/>
        </w:rPr>
        <w:t xml:space="preserve">l LHNC será en 2022 (fecha </w:t>
      </w:r>
      <w:r w:rsidR="007F514F">
        <w:rPr>
          <w:rFonts w:cs="Arial"/>
          <w:b/>
          <w:bCs/>
          <w:lang w:val="es-MX"/>
        </w:rPr>
        <w:t>a</w:t>
      </w:r>
      <w:r w:rsidRPr="007B7717">
        <w:rPr>
          <w:rFonts w:cs="Arial"/>
          <w:b/>
          <w:bCs/>
          <w:lang w:val="es-MX"/>
        </w:rPr>
        <w:t xml:space="preserve"> determinar)</w:t>
      </w:r>
    </w:p>
    <w:sectPr w:rsidR="001A088A" w:rsidRPr="007B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8B5"/>
    <w:multiLevelType w:val="hybridMultilevel"/>
    <w:tmpl w:val="1FE4E85E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BB6"/>
    <w:multiLevelType w:val="hybridMultilevel"/>
    <w:tmpl w:val="99E8FE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0B7C12"/>
    <w:multiLevelType w:val="hybridMultilevel"/>
    <w:tmpl w:val="17AA58A4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16C"/>
    <w:multiLevelType w:val="hybridMultilevel"/>
    <w:tmpl w:val="F856C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A80648"/>
    <w:multiLevelType w:val="hybridMultilevel"/>
    <w:tmpl w:val="392CD5F4"/>
    <w:lvl w:ilvl="0" w:tplc="3ECED51A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 w:themeColor="text1"/>
      </w:rPr>
    </w:lvl>
    <w:lvl w:ilvl="1" w:tplc="9B685E4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6A62AA"/>
    <w:multiLevelType w:val="hybridMultilevel"/>
    <w:tmpl w:val="D6D08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60D"/>
    <w:multiLevelType w:val="hybridMultilevel"/>
    <w:tmpl w:val="C096D73C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55A"/>
    <w:multiLevelType w:val="hybridMultilevel"/>
    <w:tmpl w:val="82B60694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9F7A7A"/>
    <w:multiLevelType w:val="hybridMultilevel"/>
    <w:tmpl w:val="ED66F2F0"/>
    <w:lvl w:ilvl="0" w:tplc="42D8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761D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5A2A83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EC6A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3AA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F4700C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EC6EC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3443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74B6C4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12321A"/>
    <w:multiLevelType w:val="hybridMultilevel"/>
    <w:tmpl w:val="897035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53175"/>
    <w:multiLevelType w:val="hybridMultilevel"/>
    <w:tmpl w:val="761A5B42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34570"/>
    <w:multiLevelType w:val="hybridMultilevel"/>
    <w:tmpl w:val="41D60F7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12C27"/>
    <w:multiLevelType w:val="hybridMultilevel"/>
    <w:tmpl w:val="1CDA540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51BC"/>
    <w:multiLevelType w:val="hybridMultilevel"/>
    <w:tmpl w:val="9CE6A7B0"/>
    <w:lvl w:ilvl="0" w:tplc="E12A935E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D7"/>
    <w:rsid w:val="000543D3"/>
    <w:rsid w:val="000D2E4B"/>
    <w:rsid w:val="00104AD8"/>
    <w:rsid w:val="001467F7"/>
    <w:rsid w:val="0019043D"/>
    <w:rsid w:val="00192070"/>
    <w:rsid w:val="001A088A"/>
    <w:rsid w:val="002864B6"/>
    <w:rsid w:val="002B3D10"/>
    <w:rsid w:val="002C3A84"/>
    <w:rsid w:val="002D5864"/>
    <w:rsid w:val="002E0167"/>
    <w:rsid w:val="00324142"/>
    <w:rsid w:val="00331422"/>
    <w:rsid w:val="003619CB"/>
    <w:rsid w:val="004229A5"/>
    <w:rsid w:val="00426C19"/>
    <w:rsid w:val="004775D7"/>
    <w:rsid w:val="004B6997"/>
    <w:rsid w:val="004D1CCA"/>
    <w:rsid w:val="00505905"/>
    <w:rsid w:val="005D447A"/>
    <w:rsid w:val="00662B5D"/>
    <w:rsid w:val="006A41A2"/>
    <w:rsid w:val="006B3458"/>
    <w:rsid w:val="007007DB"/>
    <w:rsid w:val="007162A5"/>
    <w:rsid w:val="007407A8"/>
    <w:rsid w:val="007625B9"/>
    <w:rsid w:val="007B7717"/>
    <w:rsid w:val="007F514F"/>
    <w:rsid w:val="008322B3"/>
    <w:rsid w:val="00844BE3"/>
    <w:rsid w:val="00857DFE"/>
    <w:rsid w:val="0089599A"/>
    <w:rsid w:val="008A16B0"/>
    <w:rsid w:val="009731EE"/>
    <w:rsid w:val="009E293E"/>
    <w:rsid w:val="00A12E57"/>
    <w:rsid w:val="00A63990"/>
    <w:rsid w:val="00A96D1C"/>
    <w:rsid w:val="00AC41B4"/>
    <w:rsid w:val="00BB5D1A"/>
    <w:rsid w:val="00BE5872"/>
    <w:rsid w:val="00C13B3B"/>
    <w:rsid w:val="00CD3164"/>
    <w:rsid w:val="00D73FD4"/>
    <w:rsid w:val="00DA01F8"/>
    <w:rsid w:val="00DB7CDF"/>
    <w:rsid w:val="00DD3239"/>
    <w:rsid w:val="00E34EE1"/>
    <w:rsid w:val="00E57D58"/>
    <w:rsid w:val="00E72791"/>
    <w:rsid w:val="00F205C8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7EC1A5"/>
  <w15:chartTrackingRefBased/>
  <w15:docId w15:val="{C7AB7541-3746-45E4-8A9C-6C5AE9F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D7"/>
  </w:style>
  <w:style w:type="paragraph" w:styleId="Heading2">
    <w:name w:val="heading 2"/>
    <w:basedOn w:val="Normal"/>
    <w:next w:val="Normal"/>
    <w:link w:val="Heading2Char"/>
    <w:qFormat/>
    <w:rsid w:val="004775D7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5D7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47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ntyofnapa.zoom.us/j/88569775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tyofnapa.zoom.us/j/885697755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de Rivera, Nancy</dc:creator>
  <cp:keywords/>
  <dc:description/>
  <cp:lastModifiedBy>Nieuwenhuijs, Erin</cp:lastModifiedBy>
  <cp:revision>2</cp:revision>
  <cp:lastPrinted>2019-08-15T22:11:00Z</cp:lastPrinted>
  <dcterms:created xsi:type="dcterms:W3CDTF">2021-09-16T17:07:00Z</dcterms:created>
  <dcterms:modified xsi:type="dcterms:W3CDTF">2021-09-16T17:07:00Z</dcterms:modified>
</cp:coreProperties>
</file>